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A497C" w14:textId="028EA188" w:rsidR="00C74DBA" w:rsidRPr="00465442" w:rsidRDefault="00C74DBA" w:rsidP="00465442">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465442">
        <w:rPr>
          <w:rFonts w:ascii="Times New Roman" w:eastAsia="Times New Roman" w:hAnsi="Times New Roman" w:cs="Times New Roman"/>
          <w:b/>
          <w:bCs/>
          <w:kern w:val="36"/>
          <w:sz w:val="24"/>
          <w:szCs w:val="24"/>
        </w:rPr>
        <w:t xml:space="preserve">Conference Submission </w:t>
      </w:r>
    </w:p>
    <w:p w14:paraId="75C1FCF3" w14:textId="77777777" w:rsidR="00C74DBA" w:rsidRPr="00465442" w:rsidRDefault="00C74DBA" w:rsidP="00465442">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465442">
        <w:rPr>
          <w:rFonts w:ascii="Times New Roman" w:eastAsia="Times New Roman" w:hAnsi="Times New Roman" w:cs="Times New Roman"/>
          <w:b/>
          <w:bCs/>
          <w:sz w:val="24"/>
          <w:szCs w:val="24"/>
        </w:rPr>
        <w:t>1. General Information</w:t>
      </w:r>
    </w:p>
    <w:p w14:paraId="00D0ADF4" w14:textId="076613F0" w:rsidR="00C74DBA" w:rsidRPr="00465442" w:rsidRDefault="00C74DBA" w:rsidP="00465442">
      <w:p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The conference welcomes original, unpublished, and high-quality research papers from researchers, academicians, practitioners, policymakers, and industry professionals. Submitted manuscripts must present original theoretical, empirical, conceptual, or applied research relevant to the conference themes. Papers submitted to the conference must not have been published previously or be under consideration by any other conference or journal.</w:t>
      </w:r>
    </w:p>
    <w:p w14:paraId="60AE1F70" w14:textId="77777777" w:rsidR="00C74DBA" w:rsidRPr="00465442" w:rsidRDefault="00C74DBA" w:rsidP="00465442">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465442">
        <w:rPr>
          <w:rFonts w:ascii="Times New Roman" w:eastAsia="Times New Roman" w:hAnsi="Times New Roman" w:cs="Times New Roman"/>
          <w:b/>
          <w:bCs/>
          <w:kern w:val="36"/>
          <w:sz w:val="24"/>
          <w:szCs w:val="24"/>
        </w:rPr>
        <w:t>2. Types of Submissions</w:t>
      </w:r>
    </w:p>
    <w:p w14:paraId="12F8F591" w14:textId="77777777" w:rsidR="00C74DBA" w:rsidRPr="00465442" w:rsidRDefault="00C74DBA" w:rsidP="00465442">
      <w:p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The conference accepts the following types of submissions:</w:t>
      </w:r>
    </w:p>
    <w:p w14:paraId="73F16D80" w14:textId="77777777" w:rsidR="00C74DBA" w:rsidRPr="00465442" w:rsidRDefault="00C74DBA" w:rsidP="00465442">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Full Research Papers</w:t>
      </w:r>
    </w:p>
    <w:p w14:paraId="1002BFB0" w14:textId="77777777" w:rsidR="00C74DBA" w:rsidRPr="00465442" w:rsidRDefault="00C74DBA" w:rsidP="00465442">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Review Papers</w:t>
      </w:r>
    </w:p>
    <w:p w14:paraId="548083E6" w14:textId="77777777" w:rsidR="00C74DBA" w:rsidRPr="00465442" w:rsidRDefault="00C74DBA" w:rsidP="00465442">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Case Studies</w:t>
      </w:r>
    </w:p>
    <w:p w14:paraId="68310FA7" w14:textId="3367FBB3" w:rsidR="00C74DBA" w:rsidRPr="00465442" w:rsidRDefault="00C74DBA" w:rsidP="00465442">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Conceptual Papers</w:t>
      </w:r>
    </w:p>
    <w:p w14:paraId="3D32784C" w14:textId="77777777" w:rsidR="00C74DBA" w:rsidRPr="00465442" w:rsidRDefault="00C74DBA" w:rsidP="00465442">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465442">
        <w:rPr>
          <w:rFonts w:ascii="Times New Roman" w:eastAsia="Times New Roman" w:hAnsi="Times New Roman" w:cs="Times New Roman"/>
          <w:b/>
          <w:bCs/>
          <w:kern w:val="36"/>
          <w:sz w:val="24"/>
          <w:szCs w:val="24"/>
        </w:rPr>
        <w:t>3. Manuscript Preparation Guidelines</w:t>
      </w:r>
    </w:p>
    <w:p w14:paraId="543DD466" w14:textId="77777777" w:rsidR="00C74DBA" w:rsidRPr="00465442" w:rsidRDefault="00C74DBA" w:rsidP="00465442">
      <w:p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Authors are requested to prepare their manuscripts in accordance with the official conference template.</w:t>
      </w:r>
    </w:p>
    <w:p w14:paraId="630A3042" w14:textId="77777777" w:rsidR="00C74DBA" w:rsidRPr="00465442" w:rsidRDefault="00C74DBA" w:rsidP="00465442">
      <w:p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Manuscripts should:</w:t>
      </w:r>
    </w:p>
    <w:p w14:paraId="18EA40B3" w14:textId="5955634B" w:rsidR="00C74DBA" w:rsidRPr="00465442" w:rsidRDefault="00C74DBA" w:rsidP="00465442">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Written in English;</w:t>
      </w:r>
    </w:p>
    <w:p w14:paraId="6DC0DC01" w14:textId="14B4BD8D" w:rsidR="00C74DBA" w:rsidRPr="00465442" w:rsidRDefault="00500AD6" w:rsidP="00465442">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Follow</w:t>
      </w:r>
      <w:r w:rsidR="00C74DBA" w:rsidRPr="00465442">
        <w:rPr>
          <w:rFonts w:ascii="Times New Roman" w:eastAsia="Times New Roman" w:hAnsi="Times New Roman" w:cs="Times New Roman"/>
          <w:sz w:val="24"/>
          <w:szCs w:val="24"/>
        </w:rPr>
        <w:t xml:space="preserve"> </w:t>
      </w:r>
      <w:r w:rsidR="00C96B7F">
        <w:rPr>
          <w:rFonts w:ascii="Times New Roman" w:eastAsia="Times New Roman" w:hAnsi="Times New Roman" w:cs="Times New Roman"/>
          <w:sz w:val="24"/>
          <w:szCs w:val="24"/>
        </w:rPr>
        <w:t xml:space="preserve">IEEE, </w:t>
      </w:r>
      <w:r w:rsidR="00C74DBA" w:rsidRPr="00465442">
        <w:rPr>
          <w:rFonts w:ascii="Times New Roman" w:eastAsia="Times New Roman" w:hAnsi="Times New Roman" w:cs="Times New Roman"/>
          <w:sz w:val="24"/>
          <w:szCs w:val="24"/>
        </w:rPr>
        <w:t>APA 7th Edition referencing style;</w:t>
      </w:r>
    </w:p>
    <w:p w14:paraId="1AC50F6C" w14:textId="1C1AE293" w:rsidR="00C74DBA" w:rsidRPr="00465442" w:rsidRDefault="00500AD6" w:rsidP="00465442">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Include</w:t>
      </w:r>
      <w:r w:rsidR="00C74DBA" w:rsidRPr="00465442">
        <w:rPr>
          <w:rFonts w:ascii="Times New Roman" w:eastAsia="Times New Roman" w:hAnsi="Times New Roman" w:cs="Times New Roman"/>
          <w:sz w:val="24"/>
          <w:szCs w:val="24"/>
        </w:rPr>
        <w:t xml:space="preserve"> Title, Abstract, Keywords, Introduction, Literature Review, Methodology, Results, Discussion, Conclusion, and References;</w:t>
      </w:r>
    </w:p>
    <w:p w14:paraId="14ED5BDB" w14:textId="77777777" w:rsidR="00C74DBA" w:rsidRPr="00465442" w:rsidRDefault="00C74DBA" w:rsidP="00465442">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contain an abstract of 200–300 words;</w:t>
      </w:r>
    </w:p>
    <w:p w14:paraId="70E9AE2F" w14:textId="10F551E7" w:rsidR="00C74DBA" w:rsidRPr="00CF7566" w:rsidRDefault="00500AD6" w:rsidP="00465442">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Include</w:t>
      </w:r>
      <w:r w:rsidR="00C74DBA" w:rsidRPr="00CF7566">
        <w:rPr>
          <w:rFonts w:ascii="Times New Roman" w:eastAsia="Times New Roman" w:hAnsi="Times New Roman" w:cs="Times New Roman"/>
          <w:sz w:val="24"/>
          <w:szCs w:val="24"/>
        </w:rPr>
        <w:t xml:space="preserve"> 3–5 keywords</w:t>
      </w:r>
      <w:r w:rsidR="00465442" w:rsidRPr="00CF7566">
        <w:rPr>
          <w:rFonts w:ascii="Times New Roman" w:eastAsia="Times New Roman" w:hAnsi="Times New Roman" w:cs="Times New Roman"/>
          <w:sz w:val="24"/>
          <w:szCs w:val="24"/>
        </w:rPr>
        <w:t xml:space="preserve">. </w:t>
      </w:r>
      <w:r w:rsidR="00465442" w:rsidRPr="00CF7566">
        <w:rPr>
          <w:rFonts w:ascii="Times New Roman" w:hAnsi="Times New Roman" w:cs="Times New Roman"/>
          <w:sz w:val="24"/>
          <w:szCs w:val="24"/>
        </w:rPr>
        <w:t xml:space="preserve">Authors should provide </w:t>
      </w:r>
      <w:r w:rsidR="00603DCE">
        <w:rPr>
          <w:rStyle w:val="Strong"/>
          <w:rFonts w:ascii="Times New Roman" w:hAnsi="Times New Roman" w:cs="Times New Roman"/>
          <w:b w:val="0"/>
          <w:bCs w:val="0"/>
          <w:sz w:val="24"/>
          <w:szCs w:val="24"/>
        </w:rPr>
        <w:t>2</w:t>
      </w:r>
      <w:r w:rsidR="00465442" w:rsidRPr="00CF7566">
        <w:rPr>
          <w:rStyle w:val="Strong"/>
          <w:rFonts w:ascii="Times New Roman" w:hAnsi="Times New Roman" w:cs="Times New Roman"/>
          <w:b w:val="0"/>
          <w:bCs w:val="0"/>
          <w:sz w:val="24"/>
          <w:szCs w:val="24"/>
        </w:rPr>
        <w:t>–</w:t>
      </w:r>
      <w:r w:rsidR="00603DCE">
        <w:rPr>
          <w:rStyle w:val="Strong"/>
          <w:rFonts w:ascii="Times New Roman" w:hAnsi="Times New Roman" w:cs="Times New Roman"/>
          <w:b w:val="0"/>
          <w:bCs w:val="0"/>
          <w:sz w:val="24"/>
          <w:szCs w:val="24"/>
        </w:rPr>
        <w:t>4</w:t>
      </w:r>
      <w:r w:rsidR="00465442" w:rsidRPr="00CF7566">
        <w:rPr>
          <w:rStyle w:val="Strong"/>
          <w:rFonts w:ascii="Times New Roman" w:hAnsi="Times New Roman" w:cs="Times New Roman"/>
          <w:b w:val="0"/>
          <w:bCs w:val="0"/>
          <w:sz w:val="24"/>
          <w:szCs w:val="24"/>
        </w:rPr>
        <w:t xml:space="preserve"> JEL Classification Codes</w:t>
      </w:r>
      <w:r w:rsidR="00465442" w:rsidRPr="00CF7566">
        <w:rPr>
          <w:rFonts w:ascii="Times New Roman" w:hAnsi="Times New Roman" w:cs="Times New Roman"/>
          <w:sz w:val="24"/>
          <w:szCs w:val="24"/>
        </w:rPr>
        <w:t xml:space="preserve"> that accurately represent the main subject areas of their manuscript;</w:t>
      </w:r>
    </w:p>
    <w:p w14:paraId="4FCC21CE" w14:textId="26BC97F3" w:rsidR="00C74DBA" w:rsidRPr="00465442" w:rsidRDefault="00500AD6" w:rsidP="00465442">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w:t>
      </w:r>
      <w:r w:rsidR="00C74DBA" w:rsidRPr="00465442">
        <w:rPr>
          <w:rFonts w:ascii="Times New Roman" w:eastAsia="Times New Roman" w:hAnsi="Times New Roman" w:cs="Times New Roman"/>
          <w:sz w:val="24"/>
          <w:szCs w:val="24"/>
        </w:rPr>
        <w:t xml:space="preserve"> submitted in Microsoft Word (.doc/.docx) format;</w:t>
      </w:r>
    </w:p>
    <w:p w14:paraId="6539C8DB" w14:textId="5A284AB8" w:rsidR="00C74DBA" w:rsidRPr="00465442" w:rsidRDefault="00500AD6" w:rsidP="00465442">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Place</w:t>
      </w:r>
      <w:r w:rsidR="00C74DBA" w:rsidRPr="00465442">
        <w:rPr>
          <w:rFonts w:ascii="Times New Roman" w:eastAsia="Times New Roman" w:hAnsi="Times New Roman" w:cs="Times New Roman"/>
          <w:sz w:val="24"/>
          <w:szCs w:val="24"/>
        </w:rPr>
        <w:t xml:space="preserve"> all tables and figures within the text;</w:t>
      </w:r>
    </w:p>
    <w:p w14:paraId="74DB5E69" w14:textId="1630D88A" w:rsidR="00C74DBA" w:rsidRPr="00465442" w:rsidRDefault="00500AD6" w:rsidP="00465442">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w:t>
      </w:r>
      <w:r w:rsidR="00C74DBA" w:rsidRPr="00CF7566">
        <w:rPr>
          <w:rFonts w:ascii="Times New Roman" w:eastAsia="Times New Roman" w:hAnsi="Times New Roman" w:cs="Times New Roman"/>
          <w:sz w:val="24"/>
          <w:szCs w:val="24"/>
        </w:rPr>
        <w:t xml:space="preserve"> </w:t>
      </w:r>
      <w:r w:rsidR="00C74DBA" w:rsidRPr="00CF7566">
        <w:rPr>
          <w:rFonts w:ascii="Times New Roman" w:eastAsia="Times New Roman" w:hAnsi="Times New Roman" w:cs="Times New Roman"/>
          <w:sz w:val="24"/>
          <w:szCs w:val="24"/>
          <w:u w:val="single"/>
        </w:rPr>
        <w:t>carefully</w:t>
      </w:r>
      <w:r w:rsidR="00C74DBA" w:rsidRPr="00465442">
        <w:rPr>
          <w:rFonts w:ascii="Times New Roman" w:eastAsia="Times New Roman" w:hAnsi="Times New Roman" w:cs="Times New Roman"/>
          <w:sz w:val="24"/>
          <w:szCs w:val="24"/>
        </w:rPr>
        <w:t xml:space="preserve"> proofread before submission.</w:t>
      </w:r>
    </w:p>
    <w:p w14:paraId="61847A45" w14:textId="77777777" w:rsidR="00C74DBA" w:rsidRPr="00465442" w:rsidRDefault="00C74DBA" w:rsidP="00465442">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465442">
        <w:rPr>
          <w:rFonts w:ascii="Times New Roman" w:eastAsia="Times New Roman" w:hAnsi="Times New Roman" w:cs="Times New Roman"/>
          <w:b/>
          <w:bCs/>
          <w:kern w:val="36"/>
          <w:sz w:val="24"/>
          <w:szCs w:val="24"/>
        </w:rPr>
        <w:t>4. Originality and Publication Ethics</w:t>
      </w:r>
    </w:p>
    <w:p w14:paraId="3253841B" w14:textId="77777777" w:rsidR="00C74DBA" w:rsidRPr="00465442" w:rsidRDefault="00C74DBA" w:rsidP="00465442">
      <w:p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Submitted manuscripts must represent original work and must not be under review elsewhere.</w:t>
      </w:r>
    </w:p>
    <w:p w14:paraId="188A3B49" w14:textId="41FD9E24" w:rsidR="00C74DBA" w:rsidRPr="00465442" w:rsidRDefault="00C74DBA" w:rsidP="00465442">
      <w:p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 xml:space="preserve">All submissions will undergo plagiarism and </w:t>
      </w:r>
      <w:r w:rsidR="00500AD6">
        <w:rPr>
          <w:rFonts w:ascii="Times New Roman" w:eastAsia="Times New Roman" w:hAnsi="Times New Roman" w:cs="Times New Roman"/>
          <w:sz w:val="24"/>
          <w:szCs w:val="24"/>
        </w:rPr>
        <w:t>AI-generated content screening using HEC-approved plagiarism-detection</w:t>
      </w:r>
      <w:r w:rsidRPr="00465442">
        <w:rPr>
          <w:rFonts w:ascii="Times New Roman" w:eastAsia="Times New Roman" w:hAnsi="Times New Roman" w:cs="Times New Roman"/>
          <w:sz w:val="24"/>
          <w:szCs w:val="24"/>
        </w:rPr>
        <w:t xml:space="preserve"> software. Manuscripts </w:t>
      </w:r>
      <w:r w:rsidR="00500AD6">
        <w:rPr>
          <w:rFonts w:ascii="Times New Roman" w:eastAsia="Times New Roman" w:hAnsi="Times New Roman" w:cs="Times New Roman"/>
          <w:sz w:val="24"/>
          <w:szCs w:val="24"/>
        </w:rPr>
        <w:t xml:space="preserve">that exceed the acceptable similarity threshold or are </w:t>
      </w:r>
      <w:r w:rsidRPr="00465442">
        <w:rPr>
          <w:rFonts w:ascii="Times New Roman" w:eastAsia="Times New Roman" w:hAnsi="Times New Roman" w:cs="Times New Roman"/>
          <w:sz w:val="24"/>
          <w:szCs w:val="24"/>
        </w:rPr>
        <w:t>found to contain plagiarism, duplicate publication, fabricated data, or unethical research practices may be rejected.</w:t>
      </w:r>
    </w:p>
    <w:p w14:paraId="0A110D61" w14:textId="77777777" w:rsidR="00C74DBA" w:rsidRPr="00465442" w:rsidRDefault="00C74DBA" w:rsidP="00465442">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465442">
        <w:rPr>
          <w:rFonts w:ascii="Times New Roman" w:eastAsia="Times New Roman" w:hAnsi="Times New Roman" w:cs="Times New Roman"/>
          <w:b/>
          <w:bCs/>
          <w:kern w:val="36"/>
          <w:sz w:val="24"/>
          <w:szCs w:val="24"/>
        </w:rPr>
        <w:t>5. Peer Review Process</w:t>
      </w:r>
    </w:p>
    <w:p w14:paraId="4B3AFC02" w14:textId="77777777" w:rsidR="00C74DBA" w:rsidRPr="00465442" w:rsidRDefault="00C74DBA" w:rsidP="00465442">
      <w:p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All submitted manuscripts will undergo an initial editorial screening to determine their relevance to the conference themes and compliance with the submission guidelines.</w:t>
      </w:r>
    </w:p>
    <w:p w14:paraId="30E2B44A" w14:textId="77777777" w:rsidR="00C74DBA" w:rsidRPr="00465442" w:rsidRDefault="00C74DBA" w:rsidP="00465442">
      <w:p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 xml:space="preserve">Eligible manuscripts will then be evaluated through a </w:t>
      </w:r>
      <w:r w:rsidRPr="00465442">
        <w:rPr>
          <w:rFonts w:ascii="Times New Roman" w:eastAsia="Times New Roman" w:hAnsi="Times New Roman" w:cs="Times New Roman"/>
          <w:b/>
          <w:bCs/>
          <w:sz w:val="24"/>
          <w:szCs w:val="24"/>
        </w:rPr>
        <w:t>double-blind peer-review process</w:t>
      </w:r>
      <w:r w:rsidRPr="00465442">
        <w:rPr>
          <w:rFonts w:ascii="Times New Roman" w:eastAsia="Times New Roman" w:hAnsi="Times New Roman" w:cs="Times New Roman"/>
          <w:sz w:val="24"/>
          <w:szCs w:val="24"/>
        </w:rPr>
        <w:t xml:space="preserve"> by at least two independent reviewers with expertise in the relevant subject area.</w:t>
      </w:r>
    </w:p>
    <w:p w14:paraId="042B5361" w14:textId="77777777" w:rsidR="00C74DBA" w:rsidRPr="00465442" w:rsidRDefault="00C74DBA" w:rsidP="00465442">
      <w:p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Reviewers will evaluate manuscripts based on:</w:t>
      </w:r>
    </w:p>
    <w:p w14:paraId="0D2A5136" w14:textId="77777777" w:rsidR="00C74DBA" w:rsidRPr="00465442" w:rsidRDefault="00C74DBA" w:rsidP="00465442">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Originality</w:t>
      </w:r>
    </w:p>
    <w:p w14:paraId="2B7A3519" w14:textId="77777777" w:rsidR="00C74DBA" w:rsidRPr="00465442" w:rsidRDefault="00C74DBA" w:rsidP="00465442">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Relevance</w:t>
      </w:r>
    </w:p>
    <w:p w14:paraId="0A53C791" w14:textId="77777777" w:rsidR="00C74DBA" w:rsidRPr="00465442" w:rsidRDefault="00C74DBA" w:rsidP="00465442">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lastRenderedPageBreak/>
        <w:t>Methodological rigor</w:t>
      </w:r>
    </w:p>
    <w:p w14:paraId="4B1BC417" w14:textId="77777777" w:rsidR="00C74DBA" w:rsidRPr="00465442" w:rsidRDefault="00C74DBA" w:rsidP="00465442">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Technical quality</w:t>
      </w:r>
    </w:p>
    <w:p w14:paraId="033E8BF6" w14:textId="77777777" w:rsidR="00C74DBA" w:rsidRPr="00465442" w:rsidRDefault="00C74DBA" w:rsidP="00465442">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Contribution to knowledge</w:t>
      </w:r>
    </w:p>
    <w:p w14:paraId="118C1B89" w14:textId="77777777" w:rsidR="00C74DBA" w:rsidRPr="00465442" w:rsidRDefault="00C74DBA" w:rsidP="00465442">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Practical and policy implications</w:t>
      </w:r>
    </w:p>
    <w:p w14:paraId="47090EF8" w14:textId="77777777" w:rsidR="00C74DBA" w:rsidRPr="00465442" w:rsidRDefault="00C74DBA" w:rsidP="00465442">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Clarity of presentation</w:t>
      </w:r>
    </w:p>
    <w:p w14:paraId="625B6590" w14:textId="50992304" w:rsidR="00C74DBA" w:rsidRPr="00465442" w:rsidRDefault="00C74DBA" w:rsidP="00500AD6">
      <w:p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The decision of the Scientific Committee shall be final.</w:t>
      </w:r>
    </w:p>
    <w:p w14:paraId="3E5CB04F" w14:textId="77777777" w:rsidR="00C74DBA" w:rsidRPr="00465442" w:rsidRDefault="00C74DBA" w:rsidP="00465442">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465442">
        <w:rPr>
          <w:rFonts w:ascii="Times New Roman" w:eastAsia="Times New Roman" w:hAnsi="Times New Roman" w:cs="Times New Roman"/>
          <w:b/>
          <w:bCs/>
          <w:kern w:val="36"/>
          <w:sz w:val="24"/>
          <w:szCs w:val="24"/>
        </w:rPr>
        <w:t>10. Registration Policy</w:t>
      </w:r>
    </w:p>
    <w:p w14:paraId="5FCFCD33" w14:textId="77777777" w:rsidR="006C6898" w:rsidRDefault="006C6898" w:rsidP="006C6898">
      <w:pPr>
        <w:spacing w:before="100" w:beforeAutospacing="1" w:after="100" w:afterAutospacing="1" w:line="240" w:lineRule="auto"/>
        <w:jc w:val="both"/>
        <w:rPr>
          <w:rFonts w:ascii="Times New Roman" w:eastAsia="Times New Roman" w:hAnsi="Times New Roman" w:cs="Times New Roman"/>
          <w:sz w:val="24"/>
          <w:szCs w:val="24"/>
        </w:rPr>
      </w:pPr>
      <w:r w:rsidRPr="006C6898">
        <w:rPr>
          <w:rFonts w:ascii="Times New Roman" w:eastAsia="Times New Roman" w:hAnsi="Times New Roman" w:cs="Times New Roman"/>
          <w:sz w:val="24"/>
          <w:szCs w:val="24"/>
        </w:rPr>
        <w:t>Only papers accepted after the peer-review process will be eligible for conference registration.</w:t>
      </w:r>
    </w:p>
    <w:p w14:paraId="34185055" w14:textId="3A621516" w:rsidR="006C6898" w:rsidRPr="006C6898" w:rsidRDefault="006C6898" w:rsidP="006C6898">
      <w:pPr>
        <w:spacing w:before="100" w:beforeAutospacing="1" w:after="100" w:afterAutospacing="1" w:line="240" w:lineRule="auto"/>
        <w:jc w:val="both"/>
        <w:rPr>
          <w:rFonts w:ascii="Times New Roman" w:eastAsia="Times New Roman" w:hAnsi="Times New Roman" w:cs="Times New Roman"/>
          <w:sz w:val="24"/>
          <w:szCs w:val="24"/>
        </w:rPr>
      </w:pPr>
      <w:r w:rsidRPr="006C6898">
        <w:rPr>
          <w:rFonts w:ascii="Times New Roman" w:eastAsia="Times New Roman" w:hAnsi="Times New Roman" w:cs="Times New Roman"/>
          <w:sz w:val="24"/>
          <w:szCs w:val="24"/>
        </w:rPr>
        <w:t>At least one author, preferably the corresponding author, of each accepted paper must complete the conference registration and payment of the applicable registration fee before the registration deadline.</w:t>
      </w:r>
    </w:p>
    <w:p w14:paraId="23CEAA64" w14:textId="150F13D2" w:rsidR="006C6898" w:rsidRPr="006C6898" w:rsidRDefault="006C6898" w:rsidP="006C6898">
      <w:pPr>
        <w:spacing w:before="100" w:beforeAutospacing="1" w:after="100" w:afterAutospacing="1" w:line="240" w:lineRule="auto"/>
        <w:jc w:val="both"/>
        <w:rPr>
          <w:rFonts w:ascii="Times New Roman" w:eastAsia="Times New Roman" w:hAnsi="Times New Roman" w:cs="Times New Roman"/>
          <w:sz w:val="24"/>
          <w:szCs w:val="24"/>
        </w:rPr>
      </w:pPr>
      <w:r w:rsidRPr="006C6898">
        <w:rPr>
          <w:rFonts w:ascii="Times New Roman" w:eastAsia="Times New Roman" w:hAnsi="Times New Roman" w:cs="Times New Roman"/>
          <w:sz w:val="24"/>
          <w:szCs w:val="24"/>
        </w:rPr>
        <w:t>Only registered and presented papers will be considered for inclusion in the conference proceedings.</w:t>
      </w:r>
    </w:p>
    <w:p w14:paraId="1A6A05CF" w14:textId="627CD7F5" w:rsidR="006C6898" w:rsidRPr="00465442" w:rsidRDefault="006C6898" w:rsidP="006C6898">
      <w:pPr>
        <w:spacing w:before="100" w:beforeAutospacing="1" w:after="100" w:afterAutospacing="1" w:line="240" w:lineRule="auto"/>
        <w:jc w:val="both"/>
        <w:rPr>
          <w:rFonts w:ascii="Times New Roman" w:eastAsia="Times New Roman" w:hAnsi="Times New Roman" w:cs="Times New Roman"/>
          <w:sz w:val="24"/>
          <w:szCs w:val="24"/>
        </w:rPr>
      </w:pPr>
      <w:r w:rsidRPr="006C6898">
        <w:rPr>
          <w:rFonts w:ascii="Times New Roman" w:eastAsia="Times New Roman" w:hAnsi="Times New Roman" w:cs="Times New Roman"/>
          <w:sz w:val="24"/>
          <w:szCs w:val="24"/>
        </w:rPr>
        <w:t>Registration fees are non-refundable under any circumstances.</w:t>
      </w:r>
    </w:p>
    <w:p w14:paraId="55A2F5A2" w14:textId="77777777" w:rsidR="00C74DBA" w:rsidRPr="00465442" w:rsidRDefault="00C74DBA" w:rsidP="00465442">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465442">
        <w:rPr>
          <w:rFonts w:ascii="Times New Roman" w:eastAsia="Times New Roman" w:hAnsi="Times New Roman" w:cs="Times New Roman"/>
          <w:b/>
          <w:bCs/>
          <w:kern w:val="36"/>
          <w:sz w:val="24"/>
          <w:szCs w:val="24"/>
        </w:rPr>
        <w:t>11. Conference Proceedings</w:t>
      </w:r>
    </w:p>
    <w:p w14:paraId="67B61AF3" w14:textId="77777777" w:rsidR="00C74DBA" w:rsidRPr="00465442" w:rsidRDefault="00C74DBA" w:rsidP="00465442">
      <w:p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Accepted and presented papers may be published in the official conference proceedings, subject to compliance with all submission, review, and registration requirements.</w:t>
      </w:r>
    </w:p>
    <w:p w14:paraId="1174EBFD" w14:textId="6FE4FA2F" w:rsidR="00C74DBA" w:rsidRPr="00465442" w:rsidRDefault="00C74DBA" w:rsidP="00465442">
      <w:p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Selected high-quality papers may also be considered for publication in partner journals or special issues, subject to additional review and the policies of the respective journals.</w:t>
      </w:r>
    </w:p>
    <w:p w14:paraId="4D8DF63E" w14:textId="77777777" w:rsidR="00C74DBA" w:rsidRPr="00465442" w:rsidRDefault="00C74DBA" w:rsidP="00465442">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465442">
        <w:rPr>
          <w:rFonts w:ascii="Times New Roman" w:eastAsia="Times New Roman" w:hAnsi="Times New Roman" w:cs="Times New Roman"/>
          <w:b/>
          <w:bCs/>
          <w:kern w:val="36"/>
          <w:sz w:val="24"/>
          <w:szCs w:val="24"/>
        </w:rPr>
        <w:t>12. Best Paper Awards</w:t>
      </w:r>
    </w:p>
    <w:p w14:paraId="77F3E291" w14:textId="5808625D" w:rsidR="00C74DBA" w:rsidRPr="00465442" w:rsidRDefault="00C74DBA" w:rsidP="00465442">
      <w:p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Outstanding papers will be recognized through Best Paper Awards based on reviewers' evaluations, originality, research contribution, presentation quality, and overall academic excellence.</w:t>
      </w:r>
    </w:p>
    <w:p w14:paraId="6247D0E8" w14:textId="77777777" w:rsidR="00C74DBA" w:rsidRPr="00465442" w:rsidRDefault="00C74DBA" w:rsidP="00465442">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465442">
        <w:rPr>
          <w:rFonts w:ascii="Times New Roman" w:eastAsia="Times New Roman" w:hAnsi="Times New Roman" w:cs="Times New Roman"/>
          <w:b/>
          <w:bCs/>
          <w:kern w:val="36"/>
          <w:sz w:val="24"/>
          <w:szCs w:val="24"/>
        </w:rPr>
        <w:t>13. Contact Information</w:t>
      </w:r>
    </w:p>
    <w:p w14:paraId="78263469" w14:textId="77777777" w:rsidR="00C74DBA" w:rsidRPr="00465442" w:rsidRDefault="00C74DBA" w:rsidP="00465442">
      <w:pPr>
        <w:spacing w:before="100" w:beforeAutospacing="1" w:after="100" w:afterAutospacing="1" w:line="240" w:lineRule="auto"/>
        <w:jc w:val="both"/>
        <w:rPr>
          <w:rFonts w:ascii="Times New Roman" w:eastAsia="Times New Roman" w:hAnsi="Times New Roman" w:cs="Times New Roman"/>
          <w:sz w:val="24"/>
          <w:szCs w:val="24"/>
        </w:rPr>
      </w:pPr>
      <w:r w:rsidRPr="00465442">
        <w:rPr>
          <w:rFonts w:ascii="Times New Roman" w:eastAsia="Times New Roman" w:hAnsi="Times New Roman" w:cs="Times New Roman"/>
          <w:sz w:val="24"/>
          <w:szCs w:val="24"/>
        </w:rPr>
        <w:t>All conference-related correspondence, including paper submission, registration, and technical queries, should be directed to the Conference Secretariat through the official conference website or email.</w:t>
      </w:r>
    </w:p>
    <w:p w14:paraId="1A7D7BF5" w14:textId="77777777" w:rsidR="0025481B" w:rsidRPr="00465442" w:rsidRDefault="00F64F1E" w:rsidP="00465442">
      <w:pPr>
        <w:jc w:val="both"/>
        <w:rPr>
          <w:rFonts w:ascii="Times New Roman" w:hAnsi="Times New Roman" w:cs="Times New Roman"/>
          <w:sz w:val="24"/>
          <w:szCs w:val="24"/>
        </w:rPr>
      </w:pPr>
    </w:p>
    <w:sectPr w:rsidR="0025481B" w:rsidRPr="00465442" w:rsidSect="00465442">
      <w:headerReference w:type="default" r:id="rId8"/>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03F76" w14:textId="77777777" w:rsidR="00F64F1E" w:rsidRDefault="00F64F1E" w:rsidP="001869F4">
      <w:pPr>
        <w:spacing w:after="0" w:line="240" w:lineRule="auto"/>
      </w:pPr>
      <w:r>
        <w:separator/>
      </w:r>
    </w:p>
  </w:endnote>
  <w:endnote w:type="continuationSeparator" w:id="0">
    <w:p w14:paraId="49BF8BF9" w14:textId="77777777" w:rsidR="00F64F1E" w:rsidRDefault="00F64F1E" w:rsidP="00186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199E2" w14:textId="77777777" w:rsidR="00F64F1E" w:rsidRDefault="00F64F1E" w:rsidP="001869F4">
      <w:pPr>
        <w:spacing w:after="0" w:line="240" w:lineRule="auto"/>
      </w:pPr>
      <w:r>
        <w:separator/>
      </w:r>
    </w:p>
  </w:footnote>
  <w:footnote w:type="continuationSeparator" w:id="0">
    <w:p w14:paraId="5CF7A41C" w14:textId="77777777" w:rsidR="00F64F1E" w:rsidRDefault="00F64F1E" w:rsidP="001869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B01BC" w14:textId="1F7ED752" w:rsidR="001869F4" w:rsidRDefault="001869F4" w:rsidP="001869F4">
    <w:pPr>
      <w:jc w:val="both"/>
    </w:pPr>
    <w:r w:rsidRPr="00080301">
      <w:rPr>
        <w:noProof/>
      </w:rPr>
      <w:drawing>
        <wp:inline distT="0" distB="0" distL="0" distR="0" wp14:anchorId="529E5A4C" wp14:editId="0BB45072">
          <wp:extent cx="5943600" cy="706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06120"/>
                  </a:xfrm>
                  <a:prstGeom prst="rect">
                    <a:avLst/>
                  </a:prstGeom>
                  <a:noFill/>
                  <a:ln>
                    <a:noFill/>
                  </a:ln>
                </pic:spPr>
              </pic:pic>
            </a:graphicData>
          </a:graphic>
        </wp:inline>
      </w:drawing>
    </w:r>
  </w:p>
  <w:p w14:paraId="0611AF2C" w14:textId="77777777" w:rsidR="001869F4" w:rsidRDefault="001869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0E22"/>
    <w:multiLevelType w:val="multilevel"/>
    <w:tmpl w:val="AF5E57DA"/>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A36950"/>
    <w:multiLevelType w:val="multilevel"/>
    <w:tmpl w:val="DA12A03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276A3E05"/>
    <w:multiLevelType w:val="multilevel"/>
    <w:tmpl w:val="AF5E57DA"/>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1D427E"/>
    <w:multiLevelType w:val="multilevel"/>
    <w:tmpl w:val="AF5E57DA"/>
    <w:lvl w:ilvl="0">
      <w:start w:val="1"/>
      <w:numFmt w:val="decimal"/>
      <w:lvlText w:val="%1."/>
      <w:lvlJc w:val="left"/>
      <w:pPr>
        <w:tabs>
          <w:tab w:val="num" w:pos="360"/>
        </w:tabs>
        <w:ind w:left="36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68129C"/>
    <w:multiLevelType w:val="multilevel"/>
    <w:tmpl w:val="AF5E57DA"/>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F74ABF"/>
    <w:multiLevelType w:val="multilevel"/>
    <w:tmpl w:val="AF5E57DA"/>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B10B02"/>
    <w:multiLevelType w:val="multilevel"/>
    <w:tmpl w:val="AF5E57DA"/>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246104"/>
    <w:multiLevelType w:val="multilevel"/>
    <w:tmpl w:val="AF5E57DA"/>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FC3517"/>
    <w:multiLevelType w:val="multilevel"/>
    <w:tmpl w:val="AF5E57DA"/>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137657">
    <w:abstractNumId w:val="1"/>
  </w:num>
  <w:num w:numId="2" w16cid:durableId="146746815">
    <w:abstractNumId w:val="5"/>
  </w:num>
  <w:num w:numId="3" w16cid:durableId="1710183889">
    <w:abstractNumId w:val="2"/>
  </w:num>
  <w:num w:numId="4" w16cid:durableId="1964188590">
    <w:abstractNumId w:val="6"/>
  </w:num>
  <w:num w:numId="5" w16cid:durableId="1005522089">
    <w:abstractNumId w:val="3"/>
  </w:num>
  <w:num w:numId="6" w16cid:durableId="671223410">
    <w:abstractNumId w:val="4"/>
  </w:num>
  <w:num w:numId="7" w16cid:durableId="1746758536">
    <w:abstractNumId w:val="8"/>
  </w:num>
  <w:num w:numId="8" w16cid:durableId="2004384363">
    <w:abstractNumId w:val="0"/>
  </w:num>
  <w:num w:numId="9" w16cid:durableId="3454489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DBA"/>
    <w:rsid w:val="00020810"/>
    <w:rsid w:val="001869F4"/>
    <w:rsid w:val="00275BA6"/>
    <w:rsid w:val="00465442"/>
    <w:rsid w:val="004F4711"/>
    <w:rsid w:val="004F4F35"/>
    <w:rsid w:val="00500AD6"/>
    <w:rsid w:val="005733F0"/>
    <w:rsid w:val="005E04AF"/>
    <w:rsid w:val="00603DCE"/>
    <w:rsid w:val="006C6898"/>
    <w:rsid w:val="007B6EC4"/>
    <w:rsid w:val="0081012C"/>
    <w:rsid w:val="008D2A23"/>
    <w:rsid w:val="00967A40"/>
    <w:rsid w:val="00A902AD"/>
    <w:rsid w:val="00AF1FDF"/>
    <w:rsid w:val="00C74DBA"/>
    <w:rsid w:val="00C96B7F"/>
    <w:rsid w:val="00CF7566"/>
    <w:rsid w:val="00D22A3C"/>
    <w:rsid w:val="00F64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8FA25"/>
  <w15:chartTrackingRefBased/>
  <w15:docId w15:val="{4BAD4DF6-0509-46A7-86F3-DC2344B87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74DB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74DB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74DB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4DB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74DB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74DB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74DB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74DBA"/>
    <w:rPr>
      <w:b/>
      <w:bCs/>
    </w:rPr>
  </w:style>
  <w:style w:type="character" w:styleId="CommentReference">
    <w:name w:val="annotation reference"/>
    <w:basedOn w:val="DefaultParagraphFont"/>
    <w:uiPriority w:val="99"/>
    <w:semiHidden/>
    <w:unhideWhenUsed/>
    <w:rsid w:val="00465442"/>
    <w:rPr>
      <w:sz w:val="16"/>
      <w:szCs w:val="16"/>
    </w:rPr>
  </w:style>
  <w:style w:type="paragraph" w:styleId="CommentText">
    <w:name w:val="annotation text"/>
    <w:basedOn w:val="Normal"/>
    <w:link w:val="CommentTextChar"/>
    <w:uiPriority w:val="99"/>
    <w:semiHidden/>
    <w:unhideWhenUsed/>
    <w:rsid w:val="00465442"/>
    <w:pPr>
      <w:spacing w:line="240" w:lineRule="auto"/>
    </w:pPr>
    <w:rPr>
      <w:sz w:val="20"/>
      <w:szCs w:val="20"/>
    </w:rPr>
  </w:style>
  <w:style w:type="character" w:customStyle="1" w:styleId="CommentTextChar">
    <w:name w:val="Comment Text Char"/>
    <w:basedOn w:val="DefaultParagraphFont"/>
    <w:link w:val="CommentText"/>
    <w:uiPriority w:val="99"/>
    <w:semiHidden/>
    <w:rsid w:val="00465442"/>
    <w:rPr>
      <w:sz w:val="20"/>
      <w:szCs w:val="20"/>
    </w:rPr>
  </w:style>
  <w:style w:type="paragraph" w:styleId="CommentSubject">
    <w:name w:val="annotation subject"/>
    <w:basedOn w:val="CommentText"/>
    <w:next w:val="CommentText"/>
    <w:link w:val="CommentSubjectChar"/>
    <w:uiPriority w:val="99"/>
    <w:semiHidden/>
    <w:unhideWhenUsed/>
    <w:rsid w:val="00465442"/>
    <w:rPr>
      <w:b/>
      <w:bCs/>
    </w:rPr>
  </w:style>
  <w:style w:type="character" w:customStyle="1" w:styleId="CommentSubjectChar">
    <w:name w:val="Comment Subject Char"/>
    <w:basedOn w:val="CommentTextChar"/>
    <w:link w:val="CommentSubject"/>
    <w:uiPriority w:val="99"/>
    <w:semiHidden/>
    <w:rsid w:val="00465442"/>
    <w:rPr>
      <w:b/>
      <w:bCs/>
      <w:sz w:val="20"/>
      <w:szCs w:val="20"/>
    </w:rPr>
  </w:style>
  <w:style w:type="paragraph" w:styleId="Header">
    <w:name w:val="header"/>
    <w:basedOn w:val="Normal"/>
    <w:link w:val="HeaderChar"/>
    <w:uiPriority w:val="99"/>
    <w:unhideWhenUsed/>
    <w:rsid w:val="00186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9F4"/>
  </w:style>
  <w:style w:type="paragraph" w:styleId="Footer">
    <w:name w:val="footer"/>
    <w:basedOn w:val="Normal"/>
    <w:link w:val="FooterChar"/>
    <w:uiPriority w:val="99"/>
    <w:unhideWhenUsed/>
    <w:rsid w:val="00186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69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34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C49D9-730B-45E1-8E07-0BA00B0B1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Kinza Yousfani</dc:creator>
  <cp:keywords/>
  <dc:description/>
  <cp:lastModifiedBy>Dr. Um-E-Habiba</cp:lastModifiedBy>
  <cp:revision>3</cp:revision>
  <dcterms:created xsi:type="dcterms:W3CDTF">2026-08-26T15:12:00Z</dcterms:created>
  <dcterms:modified xsi:type="dcterms:W3CDTF">2026-08-27T06:12:00Z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3a69074e-c029-4a52-b0b0-a0e4883c4c20</vt:lpwstr>
  </property>
</Properties>
</file>